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64" w:rsidRDefault="003E1464" w:rsidP="009D6809">
      <w:pPr>
        <w:spacing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301E83D6" wp14:editId="1DB46C54">
            <wp:extent cx="6057899" cy="92392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92" cy="93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7CD" w:rsidRPr="00FA4F92" w:rsidRDefault="00D36993" w:rsidP="00661D80">
      <w:pPr>
        <w:spacing w:line="240" w:lineRule="auto"/>
        <w:ind w:left="-142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исх.  №</w:t>
      </w:r>
      <w:r w:rsidR="00304D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1130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от   «</w:t>
      </w:r>
      <w:r w:rsidR="00304D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05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 </w:t>
      </w:r>
      <w:r w:rsidR="00304D7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декабря</w:t>
      </w:r>
      <w:r w:rsidR="00A6274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2017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г.</w:t>
      </w:r>
    </w:p>
    <w:p w:rsidR="00D36993" w:rsidRPr="00597443" w:rsidRDefault="00D36993" w:rsidP="00661D80">
      <w:pPr>
        <w:spacing w:after="0" w:line="240" w:lineRule="auto"/>
        <w:ind w:left="-142" w:right="-284" w:firstLine="5670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РУКОВОДИТЕЛЮ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ПРЕДПРИЯТ</w:t>
      </w:r>
      <w:r w:rsidR="005B04A4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Я</w:t>
      </w:r>
    </w:p>
    <w:p w:rsidR="00C404C1" w:rsidRPr="00597443" w:rsidRDefault="005B04A4" w:rsidP="00661D80">
      <w:pPr>
        <w:spacing w:after="0" w:line="240" w:lineRule="auto"/>
        <w:ind w:left="-142" w:right="-284" w:firstLine="5103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И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ГЛАВН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ОМУ 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БУХГАЛТЕР</w:t>
      </w:r>
      <w:r w:rsidR="00D36993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У</w:t>
      </w:r>
      <w:r w:rsidR="00C404C1" w:rsidRPr="00597443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:rsidR="00D36993" w:rsidRPr="00661D80" w:rsidRDefault="00D36993" w:rsidP="00B940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47D0" w:rsidRPr="00597443" w:rsidRDefault="006C520B" w:rsidP="00B940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Уважаемые партнеры!</w:t>
      </w:r>
    </w:p>
    <w:p w:rsidR="00C404C1" w:rsidRPr="00597443" w:rsidRDefault="00C404C1" w:rsidP="00B940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Предлагаем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Вам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 xml:space="preserve">посетить </w:t>
      </w:r>
      <w:r w:rsidR="00DD1B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2</w:t>
      </w:r>
      <w:r w:rsidR="00F466C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7</w:t>
      </w:r>
      <w:r w:rsidR="00DD1B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</w:t>
      </w:r>
      <w:r w:rsidR="00F466C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дека</w:t>
      </w:r>
      <w:r w:rsidR="00DD1B1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бря</w:t>
      </w:r>
      <w:r w:rsidR="00845294"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2017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года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совместный семинар</w:t>
      </w:r>
    </w:p>
    <w:p w:rsidR="00C404C1" w:rsidRPr="00597443" w:rsidRDefault="00C404C1" w:rsidP="00071D86">
      <w:pPr>
        <w:spacing w:after="0" w:line="48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ООО «Ваше Право» </w:t>
      </w:r>
      <w:r w:rsidRPr="00597443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и</w:t>
      </w:r>
      <w:r w:rsidRPr="0059744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</w:t>
      </w:r>
      <w:r w:rsidRPr="0059744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Палаты профессиональных бухгалтеров и аудиторов на тему:</w:t>
      </w:r>
    </w:p>
    <w:p w:rsidR="00F466C3" w:rsidRPr="00F466C3" w:rsidRDefault="002027CD" w:rsidP="00661D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1B49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</w:t>
      </w:r>
      <w:r w:rsidR="00F466C3" w:rsidRPr="00F46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Учетная полит</w:t>
      </w:r>
      <w:bookmarkStart w:id="0" w:name="_GoBack"/>
      <w:bookmarkEnd w:id="0"/>
      <w:r w:rsidR="00F466C3" w:rsidRPr="00F46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ика на 2018 год.</w:t>
      </w:r>
      <w:r w:rsidR="00F46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F466C3" w:rsidRPr="00F46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Подготовка к </w:t>
      </w:r>
      <w:proofErr w:type="gramStart"/>
      <w:r w:rsidR="00F466C3" w:rsidRPr="00F46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годовой</w:t>
      </w:r>
      <w:proofErr w:type="gramEnd"/>
    </w:p>
    <w:p w:rsidR="002027CD" w:rsidRPr="001B4915" w:rsidRDefault="00F466C3" w:rsidP="00661D8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466C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отчетности. Последние изменен</w:t>
      </w:r>
      <w:r w:rsidR="00304D7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ия в налоговом законодательстве</w:t>
      </w:r>
      <w:r w:rsidR="002027CD" w:rsidRPr="001B491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»</w:t>
      </w:r>
    </w:p>
    <w:p w:rsidR="00F3317E" w:rsidRPr="00B940DD" w:rsidRDefault="00F3317E" w:rsidP="00071D86">
      <w:p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</w:p>
    <w:p w:rsidR="002027CD" w:rsidRPr="00D51BD1" w:rsidRDefault="002027CD" w:rsidP="00071D86">
      <w:pPr>
        <w:spacing w:after="0" w:line="240" w:lineRule="auto"/>
        <w:ind w:left="-142" w:hanging="284"/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eastAsia="ru-RU"/>
        </w:rPr>
        <w:t>Дата и время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: </w:t>
      </w:r>
      <w:r w:rsidR="001B4915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2</w:t>
      </w:r>
      <w:r w:rsidR="00F466C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7 декабря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(</w:t>
      </w:r>
      <w:r w:rsidR="00F466C3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среда</w:t>
      </w:r>
      <w:r w:rsid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)</w:t>
      </w:r>
      <w:r w:rsidR="00845294" w:rsidRP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 10:00-17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>:00</w:t>
      </w:r>
    </w:p>
    <w:p w:rsidR="00F466C3" w:rsidRDefault="002027CD" w:rsidP="002503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Лектор</w:t>
      </w:r>
      <w:r w:rsidR="00F466C3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ы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: </w:t>
      </w:r>
    </w:p>
    <w:p w:rsidR="00F466C3" w:rsidRPr="00250703" w:rsidRDefault="00F466C3" w:rsidP="0025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50703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Мухин Михаил Сергеевич</w:t>
      </w:r>
      <w:r w:rsidRPr="0025070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президент, главный эксперт-координатор Центра финансовых экспертиз. Имеет государственные и ведомственные награды. Опыт преподавательской и судебно-арбитражной работы более 20 лет.</w:t>
      </w:r>
    </w:p>
    <w:p w:rsidR="00F466C3" w:rsidRPr="002F6996" w:rsidRDefault="00F466C3" w:rsidP="00250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2F699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Карандашова</w:t>
      </w:r>
      <w:proofErr w:type="spellEnd"/>
      <w:r w:rsidRPr="002F699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Ирина Игоревна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- </w:t>
      </w:r>
      <w:r w:rsidRPr="002F6996">
        <w:rPr>
          <w:rFonts w:ascii="Times New Roman" w:eastAsia="Times New Roman" w:hAnsi="Times New Roman" w:cs="Times New Roman"/>
          <w:color w:val="000000" w:themeColor="text1"/>
          <w:lang w:eastAsia="ru-RU"/>
        </w:rPr>
        <w:t>кандидат экономических наук, преподаватель, аттестованный аудитор. Автор публикаций по экономике, бухгалтерскому учету и налогообложению. Является одним из самых опытных лекторов по бухгалтерскому учёту и налогообложению в Санкт-Петербурге.</w:t>
      </w:r>
    </w:p>
    <w:p w:rsidR="002027CD" w:rsidRPr="00F466C3" w:rsidRDefault="002027CD" w:rsidP="002503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Место проведения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  <w:r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 </w:t>
      </w:r>
      <w:r w:rsidR="00DE2315" w:rsidRPr="00D51BD1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г. Санкт-Петербург,</w:t>
      </w:r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proofErr w:type="spellStart"/>
      <w:r w:rsidR="00F466C3" w:rsidRP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Батайский</w:t>
      </w:r>
      <w:proofErr w:type="spellEnd"/>
      <w:r w:rsidR="00F466C3" w:rsidRP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пер. 3</w:t>
      </w:r>
      <w:proofErr w:type="gramStart"/>
      <w:r w:rsidR="00F466C3" w:rsidRP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А</w:t>
      </w:r>
      <w:proofErr w:type="gramEnd"/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, отель «</w:t>
      </w:r>
      <w:proofErr w:type="spellStart"/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Sokos</w:t>
      </w:r>
      <w:proofErr w:type="spellEnd"/>
      <w:r w:rsidR="00F466C3" w:rsidRP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Olymp</w:t>
      </w:r>
      <w:r w:rsidR="00584883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i</w:t>
      </w:r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a</w:t>
      </w:r>
      <w:r w:rsidR="00F466C3" w:rsidRP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 xml:space="preserve"> </w:t>
      </w:r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val="en-US" w:eastAsia="ru-RU"/>
        </w:rPr>
        <w:t>Garden</w:t>
      </w:r>
      <w:r w:rsidR="00F466C3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»</w:t>
      </w:r>
    </w:p>
    <w:p w:rsidR="00AE7E51" w:rsidRDefault="002027CD" w:rsidP="0025037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  <w:lang w:eastAsia="ru-RU"/>
        </w:rPr>
        <w:t>В программе семинара</w:t>
      </w:r>
      <w:r w:rsidR="003668F3" w:rsidRPr="00D51BD1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:</w:t>
      </w:r>
    </w:p>
    <w:p w:rsidR="008B7E14" w:rsidRDefault="00250378" w:rsidP="008B7E14">
      <w:pPr>
        <w:pStyle w:val="ab"/>
        <w:numPr>
          <w:ilvl w:val="0"/>
          <w:numId w:val="16"/>
        </w:numPr>
        <w:ind w:left="0"/>
        <w:jc w:val="both"/>
      </w:pPr>
      <w:r w:rsidRPr="00250378">
        <w:t>Учет, отчетность, общие вопросы. Подготовка к годовому отчету, необходимые мероприятия при окончании отчетного периода. Новое в законодательстве о бухгалтерском учете, информация Минфина о применении новаций в учете и отчетности. Наличные расчеты: разъясне</w:t>
      </w:r>
      <w:r>
        <w:t xml:space="preserve">ния </w:t>
      </w:r>
      <w:r w:rsidRPr="00250378">
        <w:t xml:space="preserve">Банка России по новому порядку. </w:t>
      </w:r>
    </w:p>
    <w:p w:rsidR="00250378" w:rsidRPr="00250378" w:rsidRDefault="00250378" w:rsidP="008B7E14">
      <w:pPr>
        <w:pStyle w:val="ab"/>
        <w:numPr>
          <w:ilvl w:val="0"/>
          <w:numId w:val="16"/>
        </w:numPr>
        <w:ind w:left="0"/>
        <w:jc w:val="both"/>
      </w:pPr>
      <w:r w:rsidRPr="008B7E14">
        <w:t xml:space="preserve">НДС. Новая форма налоговой декларации при импорте из ЕАЭС. </w:t>
      </w:r>
      <w:r w:rsidR="008B7E14" w:rsidRPr="008B7E14">
        <w:t>Новый порядок налогового учета поступлений от участников на увеличение стоимости чистых активов.</w:t>
      </w:r>
      <w:r w:rsidR="008B7E14">
        <w:t xml:space="preserve"> </w:t>
      </w:r>
      <w:r w:rsidRPr="00250378">
        <w:t xml:space="preserve">Реализация имущественного права как объект для НДС: позиция Верховного суда. Налог на прибыль. Новое в законодательстве в 2018 году. Типичные нарушения при формировании базы: позиция ФНС. </w:t>
      </w:r>
    </w:p>
    <w:p w:rsidR="00250378" w:rsidRPr="00250378" w:rsidRDefault="00250378" w:rsidP="00250378">
      <w:pPr>
        <w:pStyle w:val="aa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378">
        <w:rPr>
          <w:rFonts w:ascii="Times New Roman" w:hAnsi="Times New Roman" w:cs="Times New Roman"/>
          <w:sz w:val="24"/>
          <w:szCs w:val="24"/>
        </w:rPr>
        <w:t>Страховые взносы.</w:t>
      </w:r>
      <w:r w:rsidRPr="00250378">
        <w:rPr>
          <w:sz w:val="24"/>
          <w:szCs w:val="24"/>
        </w:rPr>
        <w:t xml:space="preserve"> </w:t>
      </w:r>
      <w:r w:rsidRPr="00250378">
        <w:rPr>
          <w:rFonts w:ascii="Times New Roman" w:eastAsia="Calibri" w:hAnsi="Times New Roman" w:cs="Times New Roman"/>
          <w:sz w:val="24"/>
          <w:szCs w:val="24"/>
        </w:rPr>
        <w:t>Спорные вопросы, связанные с исчислением страховых взносов. Позиция ФНС России и судебная практика. Т</w:t>
      </w:r>
      <w:r w:rsidRPr="00250378">
        <w:rPr>
          <w:rFonts w:ascii="Times New Roman" w:hAnsi="Times New Roman" w:cs="Times New Roman"/>
          <w:sz w:val="24"/>
          <w:szCs w:val="24"/>
        </w:rPr>
        <w:t xml:space="preserve">рудовое законодательство. Годовая отчетность за 2017 год: сроки и порядок представления, СЗВМ  - СТАЖ.  </w:t>
      </w:r>
    </w:p>
    <w:p w:rsidR="00250378" w:rsidRPr="00250378" w:rsidRDefault="00250378" w:rsidP="00250378">
      <w:pPr>
        <w:pStyle w:val="aa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0378">
        <w:rPr>
          <w:rFonts w:ascii="Times New Roman" w:hAnsi="Times New Roman" w:cs="Times New Roman"/>
          <w:sz w:val="24"/>
          <w:szCs w:val="24"/>
        </w:rPr>
        <w:t>НДФЛ. Отчетность за 2017 год. 2-НДФЛ: новые коды доходов и расходов.  Налог с депонированной зарплаты, переходящей зарплаты, пособий и суточных в 6-НДФЛ. Имущественные налоги. Налоговая отчетность за год. Порядок применения налоговых льгот по налогу на имущество.  Ожидаемые изменения в 2018 году. Новые разъяснения  МФ и ФНС.</w:t>
      </w:r>
    </w:p>
    <w:p w:rsidR="00B940DD" w:rsidRPr="00250378" w:rsidRDefault="00250378" w:rsidP="00250378">
      <w:pPr>
        <w:pStyle w:val="aa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50378">
        <w:rPr>
          <w:rFonts w:ascii="Times New Roman" w:hAnsi="Times New Roman" w:cs="Times New Roman"/>
          <w:sz w:val="24"/>
          <w:szCs w:val="24"/>
        </w:rPr>
        <w:t>Государственный экологический контроль. Изменения в законодательстве и правоприменительная практика. Новый порядок исчисления платы за негативное воздействие на окружающую среду. Практика разрешения споров с природоохранными органами.</w:t>
      </w:r>
    </w:p>
    <w:p w:rsidR="00250378" w:rsidRPr="00250378" w:rsidRDefault="00250378" w:rsidP="0036050E">
      <w:pPr>
        <w:pStyle w:val="aa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FA4F92" w:rsidRPr="00262BCB" w:rsidRDefault="00FA4F92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</w:pPr>
      <w:r w:rsidRPr="00262BC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В стоимость участия входит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 xml:space="preserve"> </w:t>
      </w:r>
      <w:r w:rsidR="005B04A4" w:rsidRPr="00262BC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обед</w:t>
      </w:r>
      <w:r w:rsidRPr="00262BCB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, раздаточный материал и комплект для записи.</w:t>
      </w:r>
    </w:p>
    <w:p w:rsidR="00F3317E" w:rsidRPr="00D51BD1" w:rsidRDefault="00FA4F92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u w:val="single"/>
          <w:lang w:eastAsia="ru-RU"/>
        </w:rPr>
        <w:t>Стоимость участия (включая НДС)</w:t>
      </w:r>
      <w:r w:rsidRPr="00D51BD1">
        <w:rPr>
          <w:rFonts w:ascii="Times New Roman" w:eastAsia="Times New Roman" w:hAnsi="Times New Roman" w:cs="Times New Roman"/>
          <w:b/>
          <w:color w:val="000000" w:themeColor="text1"/>
          <w:szCs w:val="28"/>
          <w:lang w:eastAsia="ru-RU"/>
        </w:rPr>
        <w:t>:</w:t>
      </w:r>
    </w:p>
    <w:tbl>
      <w:tblPr>
        <w:tblStyle w:val="a9"/>
        <w:tblW w:w="10211" w:type="dxa"/>
        <w:tblInd w:w="-34" w:type="dxa"/>
        <w:tblLook w:val="04A0" w:firstRow="1" w:lastRow="0" w:firstColumn="1" w:lastColumn="0" w:noHBand="0" w:noVBand="1"/>
      </w:tblPr>
      <w:tblGrid>
        <w:gridCol w:w="6097"/>
        <w:gridCol w:w="3892"/>
        <w:gridCol w:w="222"/>
      </w:tblGrid>
      <w:tr w:rsidR="002027CD" w:rsidRPr="00D51BD1" w:rsidTr="00071D86">
        <w:trPr>
          <w:trHeight w:val="212"/>
        </w:trPr>
        <w:tc>
          <w:tcPr>
            <w:tcW w:w="6097" w:type="dxa"/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одного слушателя от организации</w:t>
            </w:r>
          </w:p>
        </w:tc>
        <w:tc>
          <w:tcPr>
            <w:tcW w:w="4114" w:type="dxa"/>
            <w:gridSpan w:val="2"/>
          </w:tcPr>
          <w:p w:rsidR="002027CD" w:rsidRPr="00D51BD1" w:rsidRDefault="008A73E9" w:rsidP="0060329F">
            <w:pPr>
              <w:ind w:left="174"/>
              <w:rPr>
                <w:b/>
              </w:rPr>
            </w:pPr>
            <w:r>
              <w:rPr>
                <w:b/>
              </w:rPr>
              <w:t>3</w:t>
            </w:r>
            <w:r w:rsidR="0036050E">
              <w:rPr>
                <w:b/>
              </w:rPr>
              <w:t> </w:t>
            </w:r>
            <w:r w:rsidR="004C2914">
              <w:rPr>
                <w:b/>
              </w:rPr>
              <w:t>8</w:t>
            </w:r>
            <w:r>
              <w:rPr>
                <w:b/>
              </w:rPr>
              <w:t>00</w:t>
            </w:r>
            <w:r w:rsidR="0036050E">
              <w:rPr>
                <w:b/>
              </w:rPr>
              <w:t xml:space="preserve"> руб.</w:t>
            </w:r>
          </w:p>
        </w:tc>
      </w:tr>
      <w:tr w:rsidR="002027CD" w:rsidRPr="00D51BD1" w:rsidTr="00071D86">
        <w:trPr>
          <w:trHeight w:val="307"/>
        </w:trPr>
        <w:tc>
          <w:tcPr>
            <w:tcW w:w="6097" w:type="dxa"/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за двоих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D51BD1" w:rsidRDefault="008A73E9" w:rsidP="0060329F">
            <w:pPr>
              <w:ind w:left="174"/>
              <w:rPr>
                <w:b/>
              </w:rPr>
            </w:pPr>
            <w:r>
              <w:rPr>
                <w:b/>
              </w:rPr>
              <w:t>6</w:t>
            </w:r>
            <w:r w:rsidR="0036050E">
              <w:rPr>
                <w:b/>
              </w:rPr>
              <w:t> </w:t>
            </w:r>
            <w:r>
              <w:rPr>
                <w:b/>
              </w:rPr>
              <w:t>900</w:t>
            </w:r>
            <w:r w:rsidR="0036050E">
              <w:rPr>
                <w:b/>
              </w:rPr>
              <w:t xml:space="preserve"> руб.</w:t>
            </w:r>
            <w:r>
              <w:rPr>
                <w:b/>
              </w:rPr>
              <w:t xml:space="preserve"> (3800</w:t>
            </w:r>
            <w:r w:rsidR="0036050E">
              <w:rPr>
                <w:b/>
              </w:rPr>
              <w:t xml:space="preserve"> руб.</w:t>
            </w:r>
            <w:r>
              <w:rPr>
                <w:b/>
              </w:rPr>
              <w:t>+3100</w:t>
            </w:r>
            <w:r w:rsidR="0036050E">
              <w:rPr>
                <w:b/>
              </w:rPr>
              <w:t xml:space="preserve"> руб.</w:t>
            </w:r>
            <w:r>
              <w:rPr>
                <w:b/>
              </w:rPr>
              <w:t>)</w:t>
            </w:r>
          </w:p>
        </w:tc>
      </w:tr>
      <w:tr w:rsidR="002027CD" w:rsidRPr="00D51BD1" w:rsidTr="00071D86">
        <w:trPr>
          <w:trHeight w:val="307"/>
        </w:trPr>
        <w:tc>
          <w:tcPr>
            <w:tcW w:w="6097" w:type="dxa"/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троих и более слушателей от организации</w:t>
            </w:r>
          </w:p>
        </w:tc>
        <w:tc>
          <w:tcPr>
            <w:tcW w:w="4114" w:type="dxa"/>
            <w:gridSpan w:val="2"/>
          </w:tcPr>
          <w:p w:rsidR="002027CD" w:rsidRPr="00D51BD1" w:rsidRDefault="0036050E" w:rsidP="0060329F">
            <w:pPr>
              <w:ind w:left="174"/>
              <w:rPr>
                <w:b/>
              </w:rPr>
            </w:pPr>
            <w:r>
              <w:rPr>
                <w:b/>
              </w:rPr>
              <w:t>6 900 руб. (3800 руб.+3100 руб.+0)</w:t>
            </w:r>
          </w:p>
        </w:tc>
      </w:tr>
      <w:tr w:rsidR="002027CD" w:rsidRPr="00D51BD1" w:rsidTr="00661D80">
        <w:trPr>
          <w:trHeight w:val="402"/>
        </w:trPr>
        <w:tc>
          <w:tcPr>
            <w:tcW w:w="6097" w:type="dxa"/>
            <w:tcBorders>
              <w:right w:val="nil"/>
            </w:tcBorders>
            <w:vAlign w:val="center"/>
          </w:tcPr>
          <w:p w:rsidR="002027CD" w:rsidRPr="00D51BD1" w:rsidRDefault="002027CD" w:rsidP="0060329F">
            <w:pPr>
              <w:ind w:left="176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для слушателей, которые не являются клиентами компании «Ваше Право»*</w:t>
            </w:r>
          </w:p>
        </w:tc>
        <w:tc>
          <w:tcPr>
            <w:tcW w:w="3892" w:type="dxa"/>
            <w:tcBorders>
              <w:right w:val="nil"/>
            </w:tcBorders>
          </w:tcPr>
          <w:p w:rsidR="002027CD" w:rsidRPr="00D51BD1" w:rsidRDefault="008A73E9" w:rsidP="0060329F">
            <w:pPr>
              <w:ind w:left="174"/>
              <w:rPr>
                <w:b/>
              </w:rPr>
            </w:pPr>
            <w:r>
              <w:rPr>
                <w:b/>
              </w:rPr>
              <w:t>5</w:t>
            </w:r>
            <w:r w:rsidR="0036050E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36050E">
              <w:rPr>
                <w:b/>
              </w:rPr>
              <w:t xml:space="preserve"> руб.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027CD" w:rsidRPr="00D51BD1" w:rsidRDefault="002027CD" w:rsidP="0060329F">
            <w:pPr>
              <w:ind w:left="174"/>
            </w:pPr>
          </w:p>
        </w:tc>
      </w:tr>
    </w:tbl>
    <w:p w:rsidR="00FA4F92" w:rsidRPr="00D51BD1" w:rsidRDefault="00FA4F92" w:rsidP="00071D8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* даже если Вы не являетесь клиентом «Ваше Право», то для Вас тоже предусмотрена скидка.</w:t>
      </w:r>
    </w:p>
    <w:p w:rsidR="00FA4F92" w:rsidRPr="00D51BD1" w:rsidRDefault="00FA4F92" w:rsidP="00071D8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lang w:eastAsia="ru-RU"/>
        </w:rPr>
        <w:t xml:space="preserve">Подробности </w:t>
      </w:r>
      <w:r w:rsidR="00763F2F">
        <w:rPr>
          <w:rFonts w:ascii="Times New Roman" w:eastAsia="Times New Roman" w:hAnsi="Times New Roman" w:cs="Times New Roman"/>
          <w:lang w:eastAsia="ru-RU"/>
        </w:rPr>
        <w:t>уточняйте по тел. 680-20-00</w:t>
      </w:r>
    </w:p>
    <w:p w:rsidR="00FA4F92" w:rsidRPr="00D51BD1" w:rsidRDefault="00FA4F92" w:rsidP="00071D86">
      <w:pPr>
        <w:pStyle w:val="aa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lang w:eastAsia="ru-RU"/>
        </w:rPr>
      </w:pPr>
      <w:r w:rsidRPr="00D51BD1">
        <w:rPr>
          <w:rFonts w:ascii="Times New Roman" w:eastAsia="Times New Roman" w:hAnsi="Times New Roman" w:cs="Times New Roman"/>
          <w:b/>
          <w:lang w:eastAsia="ru-RU"/>
        </w:rPr>
        <w:t>Внимание! Обязательна предварительная регистрация! (по телефону или на сайте)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A4F92" w:rsidRPr="00D51BD1" w:rsidTr="008247D0">
        <w:trPr>
          <w:trHeight w:val="294"/>
        </w:trPr>
        <w:tc>
          <w:tcPr>
            <w:tcW w:w="10314" w:type="dxa"/>
            <w:shd w:val="clear" w:color="auto" w:fill="auto"/>
          </w:tcPr>
          <w:p w:rsidR="00FA4F92" w:rsidRPr="00D51BD1" w:rsidRDefault="00FA4F92" w:rsidP="00071D86">
            <w:pPr>
              <w:spacing w:after="0" w:line="240" w:lineRule="auto"/>
              <w:ind w:left="-142"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Аттестованным бухгалтерам, не имеющим задолженности по оплате взносов, выдается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сертификат</w:t>
            </w:r>
            <w:r w:rsidR="008007ED"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на 10 часов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системы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UCPA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 зачет </w:t>
            </w:r>
            <w:r w:rsidRPr="00D51BD1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40-часовой</w:t>
            </w:r>
            <w:r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пр</w:t>
            </w:r>
            <w:r w:rsidR="008007ED" w:rsidRPr="00D51BD1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ограммы повышения квалификации.</w:t>
            </w:r>
          </w:p>
        </w:tc>
      </w:tr>
    </w:tbl>
    <w:p w:rsidR="00514B6D" w:rsidRPr="00D51BD1" w:rsidRDefault="00514B6D" w:rsidP="008B7E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sectPr w:rsidR="00514B6D" w:rsidRPr="00D51BD1" w:rsidSect="008247D0">
      <w:pgSz w:w="11906" w:h="16838"/>
      <w:pgMar w:top="426" w:right="424" w:bottom="142" w:left="1418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E9" w:rsidRDefault="008A73E9" w:rsidP="002F6786">
      <w:pPr>
        <w:spacing w:after="0" w:line="240" w:lineRule="auto"/>
      </w:pPr>
      <w:r>
        <w:separator/>
      </w:r>
    </w:p>
  </w:endnote>
  <w:endnote w:type="continuationSeparator" w:id="0">
    <w:p w:rsidR="008A73E9" w:rsidRDefault="008A73E9" w:rsidP="002F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E9" w:rsidRDefault="008A73E9" w:rsidP="002F6786">
      <w:pPr>
        <w:spacing w:after="0" w:line="240" w:lineRule="auto"/>
      </w:pPr>
      <w:r>
        <w:separator/>
      </w:r>
    </w:p>
  </w:footnote>
  <w:footnote w:type="continuationSeparator" w:id="0">
    <w:p w:rsidR="008A73E9" w:rsidRDefault="008A73E9" w:rsidP="002F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3147"/>
    <w:multiLevelType w:val="hybridMultilevel"/>
    <w:tmpl w:val="F692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A3F6E"/>
    <w:multiLevelType w:val="hybridMultilevel"/>
    <w:tmpl w:val="621AD5F0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14867FD3"/>
    <w:multiLevelType w:val="hybridMultilevel"/>
    <w:tmpl w:val="1E4CC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051A7"/>
    <w:multiLevelType w:val="hybridMultilevel"/>
    <w:tmpl w:val="FDB6F52A"/>
    <w:lvl w:ilvl="0" w:tplc="EAC88A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97B5E"/>
    <w:multiLevelType w:val="hybridMultilevel"/>
    <w:tmpl w:val="2386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60103"/>
    <w:multiLevelType w:val="hybridMultilevel"/>
    <w:tmpl w:val="0F4E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2323"/>
    <w:multiLevelType w:val="hybridMultilevel"/>
    <w:tmpl w:val="7298C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A36D8"/>
    <w:multiLevelType w:val="hybridMultilevel"/>
    <w:tmpl w:val="7382B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0649E"/>
    <w:multiLevelType w:val="hybridMultilevel"/>
    <w:tmpl w:val="AF6C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677D6"/>
    <w:multiLevelType w:val="hybridMultilevel"/>
    <w:tmpl w:val="59A23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9E0CEC"/>
    <w:multiLevelType w:val="hybridMultilevel"/>
    <w:tmpl w:val="D6F04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945140"/>
    <w:multiLevelType w:val="hybridMultilevel"/>
    <w:tmpl w:val="DEB21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5A4951"/>
    <w:multiLevelType w:val="hybridMultilevel"/>
    <w:tmpl w:val="3D8208F8"/>
    <w:lvl w:ilvl="0" w:tplc="88E669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975C8"/>
    <w:multiLevelType w:val="hybridMultilevel"/>
    <w:tmpl w:val="A4B68C18"/>
    <w:lvl w:ilvl="0" w:tplc="D898F4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E1522"/>
    <w:multiLevelType w:val="hybridMultilevel"/>
    <w:tmpl w:val="E8A2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84F10"/>
    <w:multiLevelType w:val="hybridMultilevel"/>
    <w:tmpl w:val="DD0C9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72A18"/>
    <w:multiLevelType w:val="hybridMultilevel"/>
    <w:tmpl w:val="F6A6F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6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7A"/>
    <w:rsid w:val="00017646"/>
    <w:rsid w:val="00031BB6"/>
    <w:rsid w:val="00056953"/>
    <w:rsid w:val="00071D86"/>
    <w:rsid w:val="000F047F"/>
    <w:rsid w:val="000F1CE5"/>
    <w:rsid w:val="0013219B"/>
    <w:rsid w:val="00132F3D"/>
    <w:rsid w:val="0013576F"/>
    <w:rsid w:val="00182782"/>
    <w:rsid w:val="00190D40"/>
    <w:rsid w:val="00192BB2"/>
    <w:rsid w:val="001A7BFA"/>
    <w:rsid w:val="001B4915"/>
    <w:rsid w:val="001C5338"/>
    <w:rsid w:val="001C5D0C"/>
    <w:rsid w:val="001F1C53"/>
    <w:rsid w:val="001F5175"/>
    <w:rsid w:val="002027CD"/>
    <w:rsid w:val="002035E5"/>
    <w:rsid w:val="002350E4"/>
    <w:rsid w:val="00250378"/>
    <w:rsid w:val="00262BCB"/>
    <w:rsid w:val="002947A7"/>
    <w:rsid w:val="002B54E6"/>
    <w:rsid w:val="002F6786"/>
    <w:rsid w:val="002F6996"/>
    <w:rsid w:val="0030386F"/>
    <w:rsid w:val="00304D7F"/>
    <w:rsid w:val="0033261B"/>
    <w:rsid w:val="00340C61"/>
    <w:rsid w:val="003445FD"/>
    <w:rsid w:val="0036050E"/>
    <w:rsid w:val="003668F3"/>
    <w:rsid w:val="003876B2"/>
    <w:rsid w:val="003C00AC"/>
    <w:rsid w:val="003E1464"/>
    <w:rsid w:val="003E5B46"/>
    <w:rsid w:val="00421518"/>
    <w:rsid w:val="00432002"/>
    <w:rsid w:val="00475C99"/>
    <w:rsid w:val="004A1912"/>
    <w:rsid w:val="004C10C9"/>
    <w:rsid w:val="004C2914"/>
    <w:rsid w:val="004C46DD"/>
    <w:rsid w:val="005112D7"/>
    <w:rsid w:val="00514B6D"/>
    <w:rsid w:val="005704F4"/>
    <w:rsid w:val="00584883"/>
    <w:rsid w:val="00584BF9"/>
    <w:rsid w:val="00597443"/>
    <w:rsid w:val="005B04A4"/>
    <w:rsid w:val="005C4E59"/>
    <w:rsid w:val="005E4C0B"/>
    <w:rsid w:val="005E5A05"/>
    <w:rsid w:val="0060329F"/>
    <w:rsid w:val="00611DCD"/>
    <w:rsid w:val="00616590"/>
    <w:rsid w:val="00617B38"/>
    <w:rsid w:val="00660615"/>
    <w:rsid w:val="00661D80"/>
    <w:rsid w:val="006807E7"/>
    <w:rsid w:val="006967A2"/>
    <w:rsid w:val="006A7A5F"/>
    <w:rsid w:val="006C083E"/>
    <w:rsid w:val="006C520B"/>
    <w:rsid w:val="006D4B9F"/>
    <w:rsid w:val="00720683"/>
    <w:rsid w:val="00727D7A"/>
    <w:rsid w:val="00763F2F"/>
    <w:rsid w:val="007720B8"/>
    <w:rsid w:val="00791363"/>
    <w:rsid w:val="007B41A5"/>
    <w:rsid w:val="007C0944"/>
    <w:rsid w:val="007E1867"/>
    <w:rsid w:val="007E1ACB"/>
    <w:rsid w:val="007F614A"/>
    <w:rsid w:val="008007ED"/>
    <w:rsid w:val="00821E08"/>
    <w:rsid w:val="008247D0"/>
    <w:rsid w:val="00824C07"/>
    <w:rsid w:val="00845294"/>
    <w:rsid w:val="00887ED2"/>
    <w:rsid w:val="008928D3"/>
    <w:rsid w:val="008A1BBE"/>
    <w:rsid w:val="008A2C22"/>
    <w:rsid w:val="008A73E9"/>
    <w:rsid w:val="008B7E14"/>
    <w:rsid w:val="008E1581"/>
    <w:rsid w:val="00930EAE"/>
    <w:rsid w:val="00985FEA"/>
    <w:rsid w:val="009C17C3"/>
    <w:rsid w:val="009D6809"/>
    <w:rsid w:val="009E40F1"/>
    <w:rsid w:val="00A62740"/>
    <w:rsid w:val="00AE63B1"/>
    <w:rsid w:val="00AE7E51"/>
    <w:rsid w:val="00AF7C12"/>
    <w:rsid w:val="00B30A89"/>
    <w:rsid w:val="00B72BF6"/>
    <w:rsid w:val="00B76A94"/>
    <w:rsid w:val="00B940DD"/>
    <w:rsid w:val="00BC7EAD"/>
    <w:rsid w:val="00BE36B2"/>
    <w:rsid w:val="00BE523A"/>
    <w:rsid w:val="00C404C1"/>
    <w:rsid w:val="00C45CB2"/>
    <w:rsid w:val="00C63009"/>
    <w:rsid w:val="00C721F4"/>
    <w:rsid w:val="00CB76F4"/>
    <w:rsid w:val="00CD2F1C"/>
    <w:rsid w:val="00D36993"/>
    <w:rsid w:val="00D51BD1"/>
    <w:rsid w:val="00D55061"/>
    <w:rsid w:val="00D64588"/>
    <w:rsid w:val="00D83D31"/>
    <w:rsid w:val="00D873FD"/>
    <w:rsid w:val="00DB580A"/>
    <w:rsid w:val="00DD1B15"/>
    <w:rsid w:val="00DD7C3E"/>
    <w:rsid w:val="00DE2315"/>
    <w:rsid w:val="00DE4052"/>
    <w:rsid w:val="00DE60DF"/>
    <w:rsid w:val="00E42125"/>
    <w:rsid w:val="00E5413D"/>
    <w:rsid w:val="00EA4DFE"/>
    <w:rsid w:val="00EA6CD7"/>
    <w:rsid w:val="00EF73CF"/>
    <w:rsid w:val="00F00B21"/>
    <w:rsid w:val="00F32BD2"/>
    <w:rsid w:val="00F3317E"/>
    <w:rsid w:val="00F466C3"/>
    <w:rsid w:val="00FA4F92"/>
    <w:rsid w:val="00FC23BA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customStyle="1" w:styleId="ab">
    <w:name w:val="Статья"/>
    <w:basedOn w:val="a"/>
    <w:link w:val="ac"/>
    <w:qFormat/>
    <w:rsid w:val="001B4915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Статья Знак"/>
    <w:link w:val="ab"/>
    <w:rsid w:val="001B4915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rmcudcty">
    <w:name w:val="rmcudcty"/>
    <w:basedOn w:val="a"/>
    <w:rsid w:val="00B7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786"/>
  </w:style>
  <w:style w:type="paragraph" w:styleId="a7">
    <w:name w:val="footer"/>
    <w:basedOn w:val="a"/>
    <w:link w:val="a8"/>
    <w:uiPriority w:val="99"/>
    <w:unhideWhenUsed/>
    <w:rsid w:val="002F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786"/>
  </w:style>
  <w:style w:type="table" w:styleId="a9">
    <w:name w:val="Table Grid"/>
    <w:basedOn w:val="a1"/>
    <w:uiPriority w:val="59"/>
    <w:rsid w:val="00AE6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D4B9F"/>
    <w:pPr>
      <w:ind w:left="720"/>
      <w:contextualSpacing/>
    </w:pPr>
  </w:style>
  <w:style w:type="paragraph" w:customStyle="1" w:styleId="ab">
    <w:name w:val="Статья"/>
    <w:basedOn w:val="a"/>
    <w:link w:val="ac"/>
    <w:qFormat/>
    <w:rsid w:val="001B4915"/>
    <w:pPr>
      <w:shd w:val="clear" w:color="auto" w:fill="FFFFFF"/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c">
    <w:name w:val="Статья Знак"/>
    <w:link w:val="ab"/>
    <w:rsid w:val="001B4915"/>
    <w:rPr>
      <w:rFonts w:ascii="Times New Roman" w:eastAsia="Calibri" w:hAnsi="Times New Roman" w:cs="Times New Roman"/>
      <w:sz w:val="24"/>
      <w:szCs w:val="24"/>
      <w:shd w:val="clear" w:color="auto" w:fill="FFFFFF"/>
    </w:rPr>
  </w:style>
  <w:style w:type="paragraph" w:customStyle="1" w:styleId="rmcudcty">
    <w:name w:val="rmcudcty"/>
    <w:basedOn w:val="a"/>
    <w:rsid w:val="00B7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8BF1-9F9E-4C24-A6C1-8A7CD73E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zeykan_m</dc:creator>
  <cp:lastModifiedBy>Назарова Анастасия Александровна</cp:lastModifiedBy>
  <cp:revision>46</cp:revision>
  <cp:lastPrinted>2017-09-28T12:12:00Z</cp:lastPrinted>
  <dcterms:created xsi:type="dcterms:W3CDTF">2016-09-13T10:04:00Z</dcterms:created>
  <dcterms:modified xsi:type="dcterms:W3CDTF">2017-12-05T14:14:00Z</dcterms:modified>
</cp:coreProperties>
</file>